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DC7049" w:rsidP="00FA0FF9" w:rsidRDefault="00DC7049" w14:paraId="240366EE" w14:textId="77777777">
      <w:pPr>
        <w:pBdr>
          <w:top w:val="single" w:color="auto" w:sz="4" w:space="1"/>
          <w:left w:val="single" w:color="auto" w:sz="4" w:space="4"/>
          <w:bottom w:val="single" w:color="auto" w:sz="4" w:space="1"/>
          <w:right w:val="single" w:color="auto" w:sz="4" w:space="4"/>
        </w:pBdr>
        <w:spacing w:before="0"/>
        <w:jc w:val="center"/>
        <w:rPr>
          <w:rFonts w:ascii="Arial" w:hAnsi="Arial" w:cs="Arial"/>
          <w:b/>
          <w:sz w:val="24"/>
          <w:szCs w:val="24"/>
          <w:u w:val="single"/>
        </w:rPr>
      </w:pPr>
    </w:p>
    <w:p w:rsidR="00FA0FF9" w:rsidP="00FA0FF9" w:rsidRDefault="00FA0FF9" w14:paraId="64C96B93" w14:textId="121A59F5">
      <w:pPr>
        <w:pBdr>
          <w:top w:val="single" w:color="auto" w:sz="4" w:space="1"/>
          <w:left w:val="single" w:color="auto" w:sz="4" w:space="4"/>
          <w:bottom w:val="single" w:color="auto" w:sz="4" w:space="1"/>
          <w:right w:val="single" w:color="auto" w:sz="4" w:space="4"/>
        </w:pBdr>
        <w:spacing w:before="0"/>
        <w:jc w:val="center"/>
        <w:rPr>
          <w:rFonts w:ascii="Arial" w:hAnsi="Arial" w:cs="Arial"/>
          <w:b/>
          <w:sz w:val="24"/>
          <w:szCs w:val="24"/>
          <w:u w:val="single"/>
        </w:rPr>
      </w:pPr>
      <w:r w:rsidRPr="00FA0FF9">
        <w:rPr>
          <w:rFonts w:ascii="Arial" w:hAnsi="Arial" w:cs="Arial"/>
          <w:b/>
          <w:sz w:val="24"/>
          <w:szCs w:val="24"/>
          <w:u w:val="single"/>
        </w:rPr>
        <w:t xml:space="preserve">Note </w:t>
      </w:r>
      <w:r w:rsidR="00DC7049">
        <w:rPr>
          <w:rFonts w:ascii="Arial" w:hAnsi="Arial" w:cs="Arial"/>
          <w:b/>
          <w:sz w:val="24"/>
          <w:szCs w:val="24"/>
          <w:u w:val="single"/>
        </w:rPr>
        <w:t>sur</w:t>
      </w:r>
      <w:r w:rsidR="00040ADC">
        <w:rPr>
          <w:rFonts w:ascii="Arial" w:hAnsi="Arial" w:cs="Arial"/>
          <w:b/>
          <w:sz w:val="24"/>
          <w:szCs w:val="24"/>
          <w:u w:val="single"/>
        </w:rPr>
        <w:t xml:space="preserve"> la demande conjointe</w:t>
      </w:r>
    </w:p>
    <w:p w:rsidRPr="00FA0FF9" w:rsidR="00DC7049" w:rsidP="00FA0FF9" w:rsidRDefault="00DC7049" w14:paraId="0F66A6E2" w14:textId="77777777">
      <w:pPr>
        <w:pBdr>
          <w:top w:val="single" w:color="auto" w:sz="4" w:space="1"/>
          <w:left w:val="single" w:color="auto" w:sz="4" w:space="4"/>
          <w:bottom w:val="single" w:color="auto" w:sz="4" w:space="1"/>
          <w:right w:val="single" w:color="auto" w:sz="4" w:space="4"/>
        </w:pBdr>
        <w:spacing w:before="0"/>
        <w:jc w:val="center"/>
        <w:rPr>
          <w:rFonts w:ascii="Arial" w:hAnsi="Arial" w:cs="Arial"/>
          <w:b/>
          <w:sz w:val="24"/>
          <w:szCs w:val="24"/>
          <w:u w:val="single"/>
        </w:rPr>
      </w:pPr>
    </w:p>
    <w:p w:rsidRPr="00040ADC" w:rsidR="00040ADC" w:rsidP="00040ADC" w:rsidRDefault="00F06BB3" w14:paraId="6874E5B9" w14:textId="6946CACF">
      <w:pPr>
        <w:pStyle w:val="western"/>
        <w:shd w:val="clear" w:color="auto" w:fill="FFFFFF"/>
        <w:spacing w:before="240" w:beforeAutospacing="0" w:after="240" w:afterAutospacing="0" w:line="168" w:lineRule="atLeast"/>
        <w:jc w:val="both"/>
        <w:rPr>
          <w:rFonts w:ascii="Arial" w:hAnsi="Arial" w:cs="Arial"/>
          <w:bCs/>
        </w:rPr>
      </w:pPr>
      <w:r w:rsidRPr="00F06BB3">
        <w:rPr>
          <w:rFonts w:ascii="Arial" w:hAnsi="Arial" w:cs="Arial"/>
          <w:b/>
          <w:bCs/>
        </w:rPr>
        <w:t xml:space="preserve">Cette procédure est codifiée </w:t>
      </w:r>
      <w:r w:rsidR="00040ADC">
        <w:rPr>
          <w:rFonts w:ascii="Arial" w:hAnsi="Arial" w:cs="Arial"/>
          <w:b/>
          <w:bCs/>
        </w:rPr>
        <w:t>à l’</w:t>
      </w:r>
      <w:r w:rsidRPr="00F06BB3">
        <w:rPr>
          <w:rFonts w:ascii="Arial" w:hAnsi="Arial" w:cs="Arial"/>
          <w:b/>
          <w:bCs/>
        </w:rPr>
        <w:t xml:space="preserve">article </w:t>
      </w:r>
      <w:hyperlink w:tgtFrame="_blank" w:tooltip="Ouvrir " w:history="1" r:id="rId8">
        <w:r w:rsidRPr="00F06BB3">
          <w:rPr>
            <w:rStyle w:val="Lienhypertexte"/>
            <w:rFonts w:ascii="Arial" w:hAnsi="Arial" w:cs="Arial"/>
            <w:b/>
            <w:bCs/>
          </w:rPr>
          <w:t>L</w:t>
        </w:r>
        <w:r w:rsidR="00040ADC">
          <w:rPr>
            <w:rStyle w:val="Lienhypertexte"/>
            <w:rFonts w:ascii="Arial" w:hAnsi="Arial" w:cs="Arial"/>
            <w:b/>
            <w:bCs/>
          </w:rPr>
          <w:t>2411-11</w:t>
        </w:r>
      </w:hyperlink>
      <w:r w:rsidRPr="00F06BB3">
        <w:rPr>
          <w:rFonts w:ascii="Arial" w:hAnsi="Arial" w:cs="Arial"/>
          <w:b/>
          <w:bCs/>
        </w:rPr>
        <w:t xml:space="preserve"> du CGCT</w:t>
      </w:r>
      <w:r w:rsidR="00040ADC">
        <w:rPr>
          <w:rFonts w:ascii="Arial" w:hAnsi="Arial" w:cs="Arial"/>
          <w:b/>
          <w:bCs/>
        </w:rPr>
        <w:t>, sa mise en œuvre est précisée à l’</w:t>
      </w:r>
      <w:r w:rsidRPr="00040ADC" w:rsidR="00040ADC">
        <w:rPr>
          <w:rFonts w:ascii="Arial" w:hAnsi="Arial" w:cs="Arial"/>
          <w:b/>
          <w:bCs/>
        </w:rPr>
        <w:t xml:space="preserve">article </w:t>
      </w:r>
      <w:hyperlink w:history="1" r:id="rId9">
        <w:r w:rsidRPr="00040ADC" w:rsidR="00040ADC">
          <w:rPr>
            <w:rStyle w:val="Lienhypertexte"/>
            <w:rFonts w:ascii="Arial" w:hAnsi="Arial" w:cs="Arial"/>
            <w:b/>
            <w:bCs/>
          </w:rPr>
          <w:t>D2411-3</w:t>
        </w:r>
      </w:hyperlink>
      <w:r w:rsidR="00040ADC">
        <w:rPr>
          <w:rFonts w:ascii="Arial" w:hAnsi="Arial" w:cs="Arial"/>
          <w:b/>
          <w:bCs/>
        </w:rPr>
        <w:t> :</w:t>
      </w:r>
    </w:p>
    <w:p w:rsidR="009E33E6" w:rsidP="00040ADC" w:rsidRDefault="00040ADC" w14:paraId="771F5345" w14:textId="1CCF08FC">
      <w:pPr>
        <w:pStyle w:val="western"/>
        <w:shd w:val="clear" w:color="auto" w:fill="FFFFFF"/>
        <w:spacing w:before="240" w:beforeAutospacing="0" w:after="240" w:afterAutospacing="0" w:line="168" w:lineRule="atLeast"/>
        <w:jc w:val="both"/>
        <w:rPr>
          <w:rFonts w:ascii="Arial" w:hAnsi="Arial" w:cs="Arial"/>
          <w:bCs/>
          <w:i/>
          <w:iCs/>
        </w:rPr>
      </w:pPr>
      <w:r w:rsidRPr="00040ADC">
        <w:rPr>
          <w:rFonts w:ascii="Arial" w:hAnsi="Arial" w:cs="Arial"/>
          <w:bCs/>
          <w:i/>
          <w:iCs/>
        </w:rPr>
        <w:t>« La demande présentée par les électeurs de la section en application des articles L. 2411-3, L. 2411-4, L. 2411-6, L. 2411-11, L. 2411-16 et L. 2412-1, est exprimée soit par une lettre collective, soit par des lettres individuelles ou collectives rédigées en termes concordants. La demande est acheminée par lettre recommandée avec demande d'avis de réception ou remise à son destinataire contre récépissé. Chaque lettre doit comporter l'objet et la date de la demande, la dénomination de la section, les nom, prénom, adresse et signature de chaque demandeur.</w:t>
      </w:r>
      <w:r>
        <w:rPr>
          <w:rFonts w:ascii="Arial" w:hAnsi="Arial" w:cs="Arial"/>
          <w:bCs/>
          <w:i/>
          <w:iCs/>
        </w:rPr>
        <w:t> »</w:t>
      </w:r>
    </w:p>
    <w:p w:rsidR="00040ADC" w:rsidP="00040ADC" w:rsidRDefault="00040ADC" w14:paraId="6DB26A9C" w14:textId="17CCC666">
      <w:pPr>
        <w:pStyle w:val="western"/>
        <w:shd w:val="clear" w:color="auto" w:fill="FFFFFF"/>
        <w:spacing w:before="240" w:beforeAutospacing="0" w:after="240" w:afterAutospacing="0" w:line="168" w:lineRule="atLeast"/>
        <w:jc w:val="both"/>
        <w:rPr>
          <w:rFonts w:ascii="Arial" w:hAnsi="Arial" w:cs="Arial"/>
          <w:b/>
          <w:bCs/>
        </w:rPr>
      </w:pPr>
      <w:r>
        <w:rPr>
          <w:rFonts w:ascii="Arial" w:hAnsi="Arial" w:cs="Arial"/>
          <w:b/>
          <w:bCs/>
        </w:rPr>
        <w:t>Sur la façon de procéder :</w:t>
      </w:r>
      <w:r w:rsidRPr="00F06BB3">
        <w:rPr>
          <w:rFonts w:ascii="Arial" w:hAnsi="Arial" w:cs="Arial"/>
          <w:b/>
          <w:bCs/>
        </w:rPr>
        <w:t xml:space="preserve"> </w:t>
      </w:r>
    </w:p>
    <w:p w:rsidR="00040ADC" w:rsidP="00040ADC" w:rsidRDefault="00040ADC" w14:paraId="5A00A3C8" w14:textId="16A7D420">
      <w:pPr>
        <w:pStyle w:val="western"/>
        <w:shd w:val="clear" w:color="auto" w:fill="FFFFFF"/>
        <w:spacing w:before="240" w:beforeAutospacing="0" w:after="240" w:afterAutospacing="0" w:line="168" w:lineRule="atLeast"/>
        <w:jc w:val="both"/>
        <w:rPr>
          <w:rFonts w:ascii="Arial" w:hAnsi="Arial" w:cs="Arial"/>
        </w:rPr>
      </w:pPr>
      <w:r>
        <w:rPr>
          <w:rFonts w:ascii="Arial" w:hAnsi="Arial" w:cs="Arial"/>
        </w:rPr>
        <w:t xml:space="preserve">Le contexte local prime sur toute considération. </w:t>
      </w:r>
      <w:r w:rsidR="00F402D5">
        <w:rPr>
          <w:rFonts w:ascii="Arial" w:hAnsi="Arial" w:cs="Arial"/>
        </w:rPr>
        <w:t>L’utilisation de la demande conjointe n’a de sens que s</w:t>
      </w:r>
      <w:r>
        <w:rPr>
          <w:rFonts w:ascii="Arial" w:hAnsi="Arial" w:cs="Arial"/>
        </w:rPr>
        <w:t>i le conseil municipal juge qu’</w:t>
      </w:r>
      <w:r w:rsidR="00F402D5">
        <w:rPr>
          <w:rFonts w:ascii="Arial" w:hAnsi="Arial" w:cs="Arial"/>
        </w:rPr>
        <w:t xml:space="preserve">il est </w:t>
      </w:r>
      <w:r>
        <w:rPr>
          <w:rFonts w:ascii="Arial" w:hAnsi="Arial" w:cs="Arial"/>
        </w:rPr>
        <w:t xml:space="preserve">possible d’obtenir l’accord </w:t>
      </w:r>
      <w:r w:rsidR="00F402D5">
        <w:rPr>
          <w:rFonts w:ascii="Arial" w:hAnsi="Arial" w:cs="Arial"/>
        </w:rPr>
        <w:t>d’au moins la moitié</w:t>
      </w:r>
      <w:r>
        <w:rPr>
          <w:rFonts w:ascii="Arial" w:hAnsi="Arial" w:cs="Arial"/>
        </w:rPr>
        <w:t xml:space="preserve"> des </w:t>
      </w:r>
      <w:r w:rsidR="00965C76">
        <w:rPr>
          <w:rFonts w:ascii="Arial" w:hAnsi="Arial" w:cs="Arial"/>
        </w:rPr>
        <w:t>électeurs</w:t>
      </w:r>
      <w:r w:rsidR="00F402D5">
        <w:rPr>
          <w:rFonts w:ascii="Arial" w:hAnsi="Arial" w:cs="Arial"/>
        </w:rPr>
        <w:t>.</w:t>
      </w:r>
    </w:p>
    <w:p w:rsidR="00040ADC" w:rsidP="00040ADC" w:rsidRDefault="00F402D5" w14:paraId="36A012F0" w14:textId="72DE69BC">
      <w:pPr>
        <w:pStyle w:val="western"/>
        <w:shd w:val="clear" w:color="auto" w:fill="FFFFFF"/>
        <w:spacing w:before="240" w:beforeAutospacing="0" w:after="240" w:afterAutospacing="0" w:line="168" w:lineRule="atLeast"/>
        <w:jc w:val="both"/>
        <w:rPr>
          <w:rFonts w:ascii="Arial" w:hAnsi="Arial" w:cs="Arial"/>
        </w:rPr>
      </w:pPr>
      <w:r>
        <w:rPr>
          <w:rFonts w:ascii="Arial" w:hAnsi="Arial" w:cs="Arial"/>
        </w:rPr>
        <w:t>Les textes ne les précisant pas, la commune a le choix des moyens pour :</w:t>
      </w:r>
    </w:p>
    <w:p w:rsidR="00F402D5" w:rsidP="00F402D5" w:rsidRDefault="00F402D5" w14:paraId="62E8769C" w14:textId="4E9D3C2B">
      <w:pPr>
        <w:pStyle w:val="western"/>
        <w:numPr>
          <w:ilvl w:val="0"/>
          <w:numId w:val="7"/>
        </w:numPr>
        <w:shd w:val="clear" w:color="auto" w:fill="FFFFFF"/>
        <w:spacing w:before="0" w:beforeAutospacing="0" w:after="0" w:afterAutospacing="0" w:line="168" w:lineRule="atLeast"/>
        <w:jc w:val="both"/>
        <w:rPr>
          <w:rFonts w:ascii="Arial" w:hAnsi="Arial" w:cs="Arial"/>
        </w:rPr>
      </w:pPr>
      <w:r>
        <w:rPr>
          <w:rFonts w:ascii="Arial" w:hAnsi="Arial" w:cs="Arial"/>
        </w:rPr>
        <w:t>Informer les électeurs de la section de l’initiative en cours ;</w:t>
      </w:r>
    </w:p>
    <w:p w:rsidR="00F402D5" w:rsidP="00F402D5" w:rsidRDefault="00F402D5" w14:paraId="57379D97" w14:textId="70BCD02B">
      <w:pPr>
        <w:pStyle w:val="western"/>
        <w:numPr>
          <w:ilvl w:val="0"/>
          <w:numId w:val="7"/>
        </w:numPr>
        <w:shd w:val="clear" w:color="auto" w:fill="FFFFFF"/>
        <w:spacing w:before="0" w:beforeAutospacing="0" w:after="0" w:afterAutospacing="0" w:line="168" w:lineRule="atLeast"/>
        <w:jc w:val="both"/>
        <w:rPr>
          <w:rFonts w:ascii="Arial" w:hAnsi="Arial" w:cs="Arial"/>
        </w:rPr>
      </w:pPr>
      <w:r>
        <w:rPr>
          <w:rFonts w:ascii="Arial" w:hAnsi="Arial" w:cs="Arial"/>
        </w:rPr>
        <w:t>R</w:t>
      </w:r>
      <w:r w:rsidR="0096361C">
        <w:rPr>
          <w:rFonts w:ascii="Arial" w:hAnsi="Arial" w:cs="Arial"/>
        </w:rPr>
        <w:t xml:space="preserve">ecueillir </w:t>
      </w:r>
      <w:r>
        <w:rPr>
          <w:rFonts w:ascii="Arial" w:hAnsi="Arial" w:cs="Arial"/>
        </w:rPr>
        <w:t>les signatures de ces derniers, le cas échéant ;</w:t>
      </w:r>
    </w:p>
    <w:p w:rsidR="00F402D5" w:rsidP="00F402D5" w:rsidRDefault="00F402D5" w14:paraId="737EAC92" w14:textId="0AB0517F">
      <w:pPr>
        <w:pStyle w:val="western"/>
        <w:numPr>
          <w:ilvl w:val="0"/>
          <w:numId w:val="7"/>
        </w:numPr>
        <w:shd w:val="clear" w:color="auto" w:fill="FFFFFF"/>
        <w:spacing w:before="0" w:beforeAutospacing="0" w:after="0" w:afterAutospacing="0" w:line="168" w:lineRule="atLeast"/>
        <w:jc w:val="both"/>
        <w:rPr>
          <w:rFonts w:ascii="Arial" w:hAnsi="Arial" w:cs="Arial"/>
        </w:rPr>
      </w:pPr>
      <w:r>
        <w:rPr>
          <w:rFonts w:ascii="Arial" w:hAnsi="Arial" w:cs="Arial"/>
        </w:rPr>
        <w:t>Transmettre ces informations au préfet.</w:t>
      </w:r>
    </w:p>
    <w:p w:rsidR="00F402D5" w:rsidP="00F402D5" w:rsidRDefault="00F402D5" w14:paraId="194CE167" w14:textId="77777777">
      <w:pPr>
        <w:pStyle w:val="western"/>
        <w:shd w:val="clear" w:color="auto" w:fill="FFFFFF"/>
        <w:spacing w:before="0" w:beforeAutospacing="0" w:after="0" w:afterAutospacing="0" w:line="168" w:lineRule="atLeast"/>
        <w:jc w:val="both"/>
        <w:rPr>
          <w:rFonts w:ascii="Arial" w:hAnsi="Arial" w:cs="Arial"/>
        </w:rPr>
      </w:pPr>
    </w:p>
    <w:p w:rsidR="00F402D5" w:rsidP="00F402D5" w:rsidRDefault="0006209C" w14:paraId="248A90B6" w14:textId="1D9B4B2F">
      <w:pPr>
        <w:pStyle w:val="western"/>
        <w:shd w:val="clear" w:color="auto" w:fill="FFFFFF"/>
        <w:spacing w:before="0" w:beforeAutospacing="0" w:after="0" w:afterAutospacing="0" w:line="168" w:lineRule="atLeast"/>
        <w:jc w:val="both"/>
        <w:rPr>
          <w:rFonts w:ascii="Arial" w:hAnsi="Arial" w:cs="Arial"/>
        </w:rPr>
      </w:pPr>
      <w:r>
        <w:rPr>
          <w:rFonts w:ascii="Arial" w:hAnsi="Arial" w:cs="Arial"/>
        </w:rPr>
        <w:t>Si le nombre de personnes concernées est réduit, il est possible de procéder à</w:t>
      </w:r>
      <w:r w:rsidR="0096361C">
        <w:rPr>
          <w:rFonts w:ascii="Arial" w:hAnsi="Arial" w:cs="Arial"/>
        </w:rPr>
        <w:t xml:space="preserve"> l’information et au recueil des signatures via</w:t>
      </w:r>
      <w:r>
        <w:rPr>
          <w:rFonts w:ascii="Arial" w:hAnsi="Arial" w:cs="Arial"/>
        </w:rPr>
        <w:t xml:space="preserve"> des échanges individuels</w:t>
      </w:r>
      <w:r w:rsidR="0096361C">
        <w:rPr>
          <w:rFonts w:ascii="Arial" w:hAnsi="Arial" w:cs="Arial"/>
        </w:rPr>
        <w:t>. Toutefois, dans la majorité des cas, nous conseillons de procéder collectivement.</w:t>
      </w:r>
    </w:p>
    <w:p w:rsidR="0096361C" w:rsidP="00F402D5" w:rsidRDefault="0096361C" w14:paraId="0368099D" w14:textId="5F7CA638">
      <w:pPr>
        <w:pStyle w:val="western"/>
        <w:shd w:val="clear" w:color="auto" w:fill="FFFFFF"/>
        <w:spacing w:before="0" w:beforeAutospacing="0" w:after="0" w:afterAutospacing="0" w:line="168" w:lineRule="atLeast"/>
        <w:jc w:val="both"/>
        <w:rPr>
          <w:rFonts w:ascii="Arial" w:hAnsi="Arial" w:cs="Arial"/>
        </w:rPr>
      </w:pPr>
    </w:p>
    <w:p w:rsidR="0096361C" w:rsidP="00F402D5" w:rsidRDefault="0096361C" w14:paraId="7337CF90" w14:textId="3344A876">
      <w:pPr>
        <w:pStyle w:val="western"/>
        <w:shd w:val="clear" w:color="auto" w:fill="FFFFFF"/>
        <w:spacing w:before="0" w:beforeAutospacing="0" w:after="0" w:afterAutospacing="0" w:line="168" w:lineRule="atLeast"/>
        <w:jc w:val="both"/>
        <w:rPr>
          <w:rFonts w:ascii="Arial" w:hAnsi="Arial" w:cs="Arial"/>
        </w:rPr>
      </w:pPr>
      <w:r>
        <w:rPr>
          <w:rFonts w:ascii="Arial" w:hAnsi="Arial" w:cs="Arial"/>
        </w:rPr>
        <w:t>La tenue d’une réunion publique, notamment, peut permettre de réaliser à la fois l’information des administrés et le recueil des signatures sur une lettre collective préalablement préparée (cf. modèle fourni dans cette boite à outils). Elle peut également être l’occasion d’échanger/négocier/délibérer sur les modalités du transfert : quels biens sont concernés, une indemnité est-elle prévue, pour quel montant</w:t>
      </w:r>
      <w:r w:rsidR="005C086B">
        <w:rPr>
          <w:rFonts w:ascii="Arial" w:hAnsi="Arial" w:cs="Arial"/>
        </w:rPr>
        <w:t>,</w:t>
      </w:r>
      <w:r>
        <w:rPr>
          <w:rFonts w:ascii="Arial" w:hAnsi="Arial" w:cs="Arial"/>
        </w:rPr>
        <w:t xml:space="preserve"> etc.</w:t>
      </w:r>
    </w:p>
    <w:p w:rsidR="0096361C" w:rsidP="00F402D5" w:rsidRDefault="0096361C" w14:paraId="1D05A56D" w14:textId="77777777">
      <w:pPr>
        <w:pStyle w:val="western"/>
        <w:shd w:val="clear" w:color="auto" w:fill="FFFFFF"/>
        <w:spacing w:before="0" w:beforeAutospacing="0" w:after="0" w:afterAutospacing="0" w:line="168" w:lineRule="atLeast"/>
        <w:jc w:val="both"/>
        <w:rPr>
          <w:rFonts w:ascii="Arial" w:hAnsi="Arial" w:cs="Arial"/>
        </w:rPr>
      </w:pPr>
    </w:p>
    <w:p w:rsidRPr="00040ADC" w:rsidR="0096361C" w:rsidP="00F402D5" w:rsidRDefault="0096361C" w14:paraId="5411B27C" w14:textId="77777777">
      <w:pPr>
        <w:pStyle w:val="western"/>
        <w:shd w:val="clear" w:color="auto" w:fill="FFFFFF"/>
        <w:spacing w:before="0" w:beforeAutospacing="0" w:after="0" w:afterAutospacing="0" w:line="168" w:lineRule="atLeast"/>
        <w:jc w:val="both"/>
        <w:rPr>
          <w:rFonts w:ascii="Arial" w:hAnsi="Arial" w:cs="Arial"/>
        </w:rPr>
      </w:pPr>
    </w:p>
    <w:sectPr w:rsidRPr="00040ADC" w:rsidR="0096361C" w:rsidSect="009E33E6">
      <w:pgSz w:w="11906" w:h="16838" w:orient="portrait"/>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D450AB"/>
    <w:multiLevelType w:val="hybridMultilevel"/>
    <w:tmpl w:val="7408D9CA"/>
    <w:lvl w:ilvl="0" w:tplc="B266735E">
      <w:numFmt w:val="bullet"/>
      <w:lvlText w:val="-"/>
      <w:lvlJc w:val="left"/>
      <w:pPr>
        <w:ind w:left="720" w:hanging="360"/>
      </w:pPr>
      <w:rPr>
        <w:rFonts w:hint="default" w:ascii="Arial" w:hAnsi="Arial" w:eastAsia="Times New Roman" w:cs="Arial"/>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1" w15:restartNumberingAfterBreak="0">
    <w:nsid w:val="0D4D76B0"/>
    <w:multiLevelType w:val="hybridMultilevel"/>
    <w:tmpl w:val="6AEE8C8C"/>
    <w:lvl w:ilvl="0" w:tplc="D0A04604">
      <w:start w:val="12"/>
      <w:numFmt w:val="bullet"/>
      <w:lvlText w:val="-"/>
      <w:lvlJc w:val="left"/>
      <w:pPr>
        <w:ind w:left="720" w:hanging="360"/>
      </w:pPr>
      <w:rPr>
        <w:rFonts w:hint="default" w:ascii="Verdana" w:hAnsi="Verdana" w:eastAsia="Verdana" w:cs="Times New Roman"/>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2" w15:restartNumberingAfterBreak="0">
    <w:nsid w:val="13194BCA"/>
    <w:multiLevelType w:val="multilevel"/>
    <w:tmpl w:val="9B84913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 w15:restartNumberingAfterBreak="0">
    <w:nsid w:val="33601CE2"/>
    <w:multiLevelType w:val="hybridMultilevel"/>
    <w:tmpl w:val="5B8A41D2"/>
    <w:lvl w:ilvl="0" w:tplc="6C20AAD6">
      <w:start w:val="12"/>
      <w:numFmt w:val="bullet"/>
      <w:lvlText w:val="-"/>
      <w:lvlJc w:val="left"/>
      <w:pPr>
        <w:ind w:left="720" w:hanging="360"/>
      </w:pPr>
      <w:rPr>
        <w:rFonts w:hint="default" w:ascii="Arial" w:hAnsi="Arial" w:eastAsia="Verdana" w:cs="Arial"/>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4" w15:restartNumberingAfterBreak="0">
    <w:nsid w:val="3F2C4901"/>
    <w:multiLevelType w:val="hybridMultilevel"/>
    <w:tmpl w:val="B302D0D8"/>
    <w:lvl w:ilvl="0" w:tplc="9AE85914">
      <w:numFmt w:val="bullet"/>
      <w:lvlText w:val=""/>
      <w:lvlJc w:val="left"/>
      <w:pPr>
        <w:ind w:left="720" w:hanging="360"/>
      </w:pPr>
      <w:rPr>
        <w:rFonts w:hint="default" w:ascii="Wingdings" w:hAnsi="Wingdings" w:eastAsia="Times New Roman" w:cs="Arial"/>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5" w15:restartNumberingAfterBreak="0">
    <w:nsid w:val="432C2117"/>
    <w:multiLevelType w:val="hybridMultilevel"/>
    <w:tmpl w:val="E07EC494"/>
    <w:lvl w:ilvl="0" w:tplc="469ACF9A">
      <w:numFmt w:val="bullet"/>
      <w:lvlText w:val="-"/>
      <w:lvlJc w:val="left"/>
      <w:pPr>
        <w:ind w:left="720" w:hanging="360"/>
      </w:pPr>
      <w:rPr>
        <w:rFonts w:hint="default" w:ascii="Verdana" w:hAnsi="Verdana" w:eastAsia="Verdana" w:cs="Times New Roman"/>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6" w15:restartNumberingAfterBreak="0">
    <w:nsid w:val="65DD144D"/>
    <w:multiLevelType w:val="hybridMultilevel"/>
    <w:tmpl w:val="FF84FED0"/>
    <w:lvl w:ilvl="0" w:tplc="D59C4436">
      <w:numFmt w:val="bullet"/>
      <w:lvlText w:val="-"/>
      <w:lvlJc w:val="left"/>
      <w:pPr>
        <w:ind w:left="720" w:hanging="360"/>
      </w:pPr>
      <w:rPr>
        <w:rFonts w:hint="default" w:ascii="Times New Roman" w:hAnsi="Times New Roman" w:eastAsia="Times New Roman" w:cs="Times New Roman"/>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num w:numId="1" w16cid:durableId="690961165">
    <w:abstractNumId w:val="2"/>
  </w:num>
  <w:num w:numId="2" w16cid:durableId="1822886550">
    <w:abstractNumId w:val="5"/>
  </w:num>
  <w:num w:numId="3" w16cid:durableId="1166825450">
    <w:abstractNumId w:val="6"/>
  </w:num>
  <w:num w:numId="4" w16cid:durableId="841092652">
    <w:abstractNumId w:val="3"/>
  </w:num>
  <w:num w:numId="5" w16cid:durableId="215242039">
    <w:abstractNumId w:val="1"/>
  </w:num>
  <w:num w:numId="6" w16cid:durableId="71437227">
    <w:abstractNumId w:val="4"/>
  </w:num>
  <w:num w:numId="7" w16cid:durableId="10798369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trackRevisions w:val="true"/>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6E01"/>
    <w:rsid w:val="00022D58"/>
    <w:rsid w:val="00040ADC"/>
    <w:rsid w:val="0006209C"/>
    <w:rsid w:val="000E6E01"/>
    <w:rsid w:val="00161C84"/>
    <w:rsid w:val="00264D1F"/>
    <w:rsid w:val="00275311"/>
    <w:rsid w:val="002D49F2"/>
    <w:rsid w:val="004052B8"/>
    <w:rsid w:val="00436CBC"/>
    <w:rsid w:val="004E68E5"/>
    <w:rsid w:val="004F380F"/>
    <w:rsid w:val="005255DB"/>
    <w:rsid w:val="00535873"/>
    <w:rsid w:val="00553A78"/>
    <w:rsid w:val="005748BC"/>
    <w:rsid w:val="00583005"/>
    <w:rsid w:val="005C086B"/>
    <w:rsid w:val="006F44FF"/>
    <w:rsid w:val="00733073"/>
    <w:rsid w:val="007E3CBD"/>
    <w:rsid w:val="00800D98"/>
    <w:rsid w:val="00857A82"/>
    <w:rsid w:val="008D3BDE"/>
    <w:rsid w:val="00910ED2"/>
    <w:rsid w:val="0096361C"/>
    <w:rsid w:val="00965C76"/>
    <w:rsid w:val="009E33E6"/>
    <w:rsid w:val="009F0F7D"/>
    <w:rsid w:val="00A4782D"/>
    <w:rsid w:val="00AA0987"/>
    <w:rsid w:val="00C106E2"/>
    <w:rsid w:val="00D83885"/>
    <w:rsid w:val="00DC7049"/>
    <w:rsid w:val="00DD14FC"/>
    <w:rsid w:val="00DE5390"/>
    <w:rsid w:val="00E86BBA"/>
    <w:rsid w:val="00F06BB3"/>
    <w:rsid w:val="00F402D5"/>
    <w:rsid w:val="00FA0FF9"/>
    <w:rsid w:val="2FA04A9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D14C0A"/>
  <w15:chartTrackingRefBased/>
  <w15:docId w15:val="{9CD2241A-FD63-4FFB-B1C1-BE87A9E1EB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hAnsi="Verdana" w:eastAsia="Verdana"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0E6E01"/>
    <w:pPr>
      <w:spacing w:before="120"/>
      <w:jc w:val="both"/>
    </w:pPr>
    <w:rPr>
      <w:sz w:val="22"/>
      <w:szCs w:val="22"/>
      <w:lang w:eastAsia="en-US"/>
    </w:rPr>
  </w:style>
  <w:style w:type="paragraph" w:styleId="Titre3">
    <w:name w:val="heading 3"/>
    <w:basedOn w:val="Normal"/>
    <w:link w:val="Titre3Car"/>
    <w:uiPriority w:val="9"/>
    <w:qFormat/>
    <w:rsid w:val="007E3CBD"/>
    <w:pPr>
      <w:spacing w:before="100" w:beforeAutospacing="1" w:after="100" w:afterAutospacing="1"/>
      <w:jc w:val="left"/>
      <w:outlineLvl w:val="2"/>
    </w:pPr>
    <w:rPr>
      <w:rFonts w:ascii="Times New Roman" w:hAnsi="Times New Roman" w:eastAsia="Times New Roman"/>
      <w:b/>
      <w:bCs/>
      <w:sz w:val="27"/>
      <w:szCs w:val="27"/>
      <w:lang w:eastAsia="fr-FR"/>
    </w:rPr>
  </w:style>
  <w:style w:type="character" w:styleId="Policepardfaut" w:default="1">
    <w:name w:val="Default Paragraph Font"/>
    <w:uiPriority w:val="1"/>
    <w:semiHidden/>
    <w:unhideWhenUsed/>
  </w:style>
  <w:style w:type="table" w:styleId="TableauNormal" w:default="1">
    <w:name w:val="Normal Table"/>
    <w:uiPriority w:val="99"/>
    <w:semiHidden/>
    <w:unhideWhenUsed/>
    <w:tblPr>
      <w:tblInd w:w="0" w:type="dxa"/>
      <w:tblCellMar>
        <w:top w:w="0" w:type="dxa"/>
        <w:left w:w="108" w:type="dxa"/>
        <w:bottom w:w="0" w:type="dxa"/>
        <w:right w:w="108" w:type="dxa"/>
      </w:tblCellMar>
    </w:tblPr>
  </w:style>
  <w:style w:type="numbering" w:styleId="Aucuneliste" w:default="1">
    <w:name w:val="No List"/>
    <w:uiPriority w:val="99"/>
    <w:semiHidden/>
    <w:unhideWhenUsed/>
  </w:style>
  <w:style w:type="character" w:styleId="Titre3Car" w:customStyle="1">
    <w:name w:val="Titre 3 Car"/>
    <w:basedOn w:val="Policepardfaut"/>
    <w:link w:val="Titre3"/>
    <w:uiPriority w:val="9"/>
    <w:rsid w:val="007E3CBD"/>
    <w:rPr>
      <w:rFonts w:ascii="Times New Roman" w:hAnsi="Times New Roman" w:eastAsia="Times New Roman"/>
      <w:b/>
      <w:bCs/>
      <w:sz w:val="27"/>
      <w:szCs w:val="27"/>
    </w:rPr>
  </w:style>
  <w:style w:type="paragraph" w:styleId="western" w:customStyle="1">
    <w:name w:val="western"/>
    <w:basedOn w:val="Normal"/>
    <w:rsid w:val="007E3CBD"/>
    <w:pPr>
      <w:spacing w:before="100" w:beforeAutospacing="1" w:after="100" w:afterAutospacing="1"/>
      <w:jc w:val="left"/>
    </w:pPr>
    <w:rPr>
      <w:rFonts w:ascii="Times New Roman" w:hAnsi="Times New Roman" w:eastAsia="Times New Roman"/>
      <w:sz w:val="24"/>
      <w:szCs w:val="24"/>
      <w:lang w:eastAsia="fr-FR"/>
    </w:rPr>
  </w:style>
  <w:style w:type="paragraph" w:styleId="NormalWeb">
    <w:name w:val="Normal (Web)"/>
    <w:basedOn w:val="Normal"/>
    <w:uiPriority w:val="99"/>
    <w:semiHidden/>
    <w:unhideWhenUsed/>
    <w:rsid w:val="007E3CBD"/>
    <w:pPr>
      <w:spacing w:before="100" w:beforeAutospacing="1" w:after="100" w:afterAutospacing="1"/>
      <w:jc w:val="left"/>
    </w:pPr>
    <w:rPr>
      <w:rFonts w:ascii="Times New Roman" w:hAnsi="Times New Roman" w:eastAsia="Times New Roman"/>
      <w:sz w:val="24"/>
      <w:szCs w:val="24"/>
      <w:lang w:eastAsia="fr-FR"/>
    </w:rPr>
  </w:style>
  <w:style w:type="character" w:styleId="apple-converted-space" w:customStyle="1">
    <w:name w:val="apple-converted-space"/>
    <w:basedOn w:val="Policepardfaut"/>
    <w:rsid w:val="007E3CBD"/>
  </w:style>
  <w:style w:type="character" w:styleId="Lienhypertexte">
    <w:name w:val="Hyperlink"/>
    <w:basedOn w:val="Policepardfaut"/>
    <w:uiPriority w:val="99"/>
    <w:unhideWhenUsed/>
    <w:rsid w:val="007E3CBD"/>
    <w:rPr>
      <w:color w:val="0000FF"/>
      <w:u w:val="single"/>
    </w:rPr>
  </w:style>
  <w:style w:type="character" w:styleId="Mentionnonrsolue">
    <w:name w:val="Unresolved Mention"/>
    <w:basedOn w:val="Policepardfaut"/>
    <w:uiPriority w:val="99"/>
    <w:semiHidden/>
    <w:unhideWhenUsed/>
    <w:rsid w:val="005255DB"/>
    <w:rPr>
      <w:color w:val="605E5C"/>
      <w:shd w:val="clear" w:color="auto" w:fill="E1DFDD"/>
    </w:rPr>
  </w:style>
  <w:style w:type="character" w:styleId="Lienhypertextesuivivisit">
    <w:name w:val="FollowedHyperlink"/>
    <w:basedOn w:val="Policepardfaut"/>
    <w:uiPriority w:val="99"/>
    <w:semiHidden/>
    <w:unhideWhenUsed/>
    <w:rsid w:val="00F06BB3"/>
    <w:rPr>
      <w:color w:val="954F72" w:themeColor="followedHyperlink"/>
      <w:u w:val="single"/>
    </w:rPr>
  </w:style>
  <w:style w:type="paragraph" w:styleId="Rvision">
    <w:name w:val="Revision"/>
    <w:hidden/>
    <w:uiPriority w:val="99"/>
    <w:semiHidden/>
    <w:rsid w:val="005C086B"/>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8224250">
      <w:bodyDiv w:val="1"/>
      <w:marLeft w:val="0"/>
      <w:marRight w:val="0"/>
      <w:marTop w:val="0"/>
      <w:marBottom w:val="0"/>
      <w:divBdr>
        <w:top w:val="none" w:sz="0" w:space="0" w:color="auto"/>
        <w:left w:val="none" w:sz="0" w:space="0" w:color="auto"/>
        <w:bottom w:val="none" w:sz="0" w:space="0" w:color="auto"/>
        <w:right w:val="none" w:sz="0" w:space="0" w:color="auto"/>
      </w:divBdr>
    </w:div>
    <w:div w:id="870605550">
      <w:bodyDiv w:val="1"/>
      <w:marLeft w:val="0"/>
      <w:marRight w:val="0"/>
      <w:marTop w:val="0"/>
      <w:marBottom w:val="0"/>
      <w:divBdr>
        <w:top w:val="none" w:sz="0" w:space="0" w:color="auto"/>
        <w:left w:val="none" w:sz="0" w:space="0" w:color="auto"/>
        <w:bottom w:val="none" w:sz="0" w:space="0" w:color="auto"/>
        <w:right w:val="none" w:sz="0" w:space="0" w:color="auto"/>
      </w:divBdr>
    </w:div>
    <w:div w:id="976451892">
      <w:bodyDiv w:val="1"/>
      <w:marLeft w:val="0"/>
      <w:marRight w:val="0"/>
      <w:marTop w:val="0"/>
      <w:marBottom w:val="0"/>
      <w:divBdr>
        <w:top w:val="none" w:sz="0" w:space="0" w:color="auto"/>
        <w:left w:val="none" w:sz="0" w:space="0" w:color="auto"/>
        <w:bottom w:val="none" w:sz="0" w:space="0" w:color="auto"/>
        <w:right w:val="none" w:sz="0" w:space="0" w:color="auto"/>
      </w:divBdr>
      <w:divsChild>
        <w:div w:id="1226526196">
          <w:marLeft w:val="0"/>
          <w:marRight w:val="0"/>
          <w:marTop w:val="0"/>
          <w:marBottom w:val="0"/>
          <w:divBdr>
            <w:top w:val="none" w:sz="0" w:space="0" w:color="auto"/>
            <w:left w:val="none" w:sz="0" w:space="0" w:color="auto"/>
            <w:bottom w:val="none" w:sz="0" w:space="0" w:color="auto"/>
            <w:right w:val="none" w:sz="0" w:space="0" w:color="auto"/>
          </w:divBdr>
          <w:divsChild>
            <w:div w:id="1306810196">
              <w:marLeft w:val="0"/>
              <w:marRight w:val="0"/>
              <w:marTop w:val="0"/>
              <w:marBottom w:val="0"/>
              <w:divBdr>
                <w:top w:val="none" w:sz="0" w:space="0" w:color="auto"/>
                <w:left w:val="none" w:sz="0" w:space="0" w:color="auto"/>
                <w:bottom w:val="none" w:sz="0" w:space="0" w:color="auto"/>
                <w:right w:val="none" w:sz="0" w:space="0" w:color="auto"/>
              </w:divBdr>
              <w:divsChild>
                <w:div w:id="876357200">
                  <w:marLeft w:val="0"/>
                  <w:marRight w:val="0"/>
                  <w:marTop w:val="0"/>
                  <w:marBottom w:val="0"/>
                  <w:divBdr>
                    <w:top w:val="none" w:sz="0" w:space="0" w:color="auto"/>
                    <w:left w:val="none" w:sz="0" w:space="0" w:color="auto"/>
                    <w:bottom w:val="none" w:sz="0" w:space="0" w:color="auto"/>
                    <w:right w:val="none" w:sz="0" w:space="0" w:color="auto"/>
                  </w:divBdr>
                  <w:divsChild>
                    <w:div w:id="1360084197">
                      <w:marLeft w:val="0"/>
                      <w:marRight w:val="0"/>
                      <w:marTop w:val="0"/>
                      <w:marBottom w:val="0"/>
                      <w:divBdr>
                        <w:top w:val="none" w:sz="0" w:space="0" w:color="auto"/>
                        <w:left w:val="none" w:sz="0" w:space="0" w:color="auto"/>
                        <w:bottom w:val="none" w:sz="0" w:space="0" w:color="auto"/>
                        <w:right w:val="none" w:sz="0" w:space="0" w:color="auto"/>
                      </w:divBdr>
                      <w:divsChild>
                        <w:div w:id="397629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6429257">
      <w:bodyDiv w:val="1"/>
      <w:marLeft w:val="0"/>
      <w:marRight w:val="0"/>
      <w:marTop w:val="0"/>
      <w:marBottom w:val="0"/>
      <w:divBdr>
        <w:top w:val="none" w:sz="0" w:space="0" w:color="auto"/>
        <w:left w:val="none" w:sz="0" w:space="0" w:color="auto"/>
        <w:bottom w:val="none" w:sz="0" w:space="0" w:color="auto"/>
        <w:right w:val="none" w:sz="0" w:space="0" w:color="auto"/>
      </w:divBdr>
      <w:divsChild>
        <w:div w:id="1763142735">
          <w:marLeft w:val="0"/>
          <w:marRight w:val="0"/>
          <w:marTop w:val="0"/>
          <w:marBottom w:val="0"/>
          <w:divBdr>
            <w:top w:val="none" w:sz="0" w:space="0" w:color="auto"/>
            <w:left w:val="none" w:sz="0" w:space="0" w:color="auto"/>
            <w:bottom w:val="none" w:sz="0" w:space="0" w:color="auto"/>
            <w:right w:val="none" w:sz="0" w:space="0" w:color="auto"/>
          </w:divBdr>
          <w:divsChild>
            <w:div w:id="1954436715">
              <w:marLeft w:val="0"/>
              <w:marRight w:val="0"/>
              <w:marTop w:val="0"/>
              <w:marBottom w:val="0"/>
              <w:divBdr>
                <w:top w:val="none" w:sz="0" w:space="0" w:color="auto"/>
                <w:left w:val="none" w:sz="0" w:space="0" w:color="auto"/>
                <w:bottom w:val="none" w:sz="0" w:space="0" w:color="auto"/>
                <w:right w:val="none" w:sz="0" w:space="0" w:color="auto"/>
              </w:divBdr>
              <w:divsChild>
                <w:div w:id="1432243589">
                  <w:marLeft w:val="0"/>
                  <w:marRight w:val="0"/>
                  <w:marTop w:val="0"/>
                  <w:marBottom w:val="0"/>
                  <w:divBdr>
                    <w:top w:val="none" w:sz="0" w:space="0" w:color="auto"/>
                    <w:left w:val="none" w:sz="0" w:space="0" w:color="auto"/>
                    <w:bottom w:val="none" w:sz="0" w:space="0" w:color="auto"/>
                    <w:right w:val="none" w:sz="0" w:space="0" w:color="auto"/>
                  </w:divBdr>
                  <w:divsChild>
                    <w:div w:id="2063404322">
                      <w:marLeft w:val="0"/>
                      <w:marRight w:val="0"/>
                      <w:marTop w:val="0"/>
                      <w:marBottom w:val="0"/>
                      <w:divBdr>
                        <w:top w:val="none" w:sz="0" w:space="0" w:color="auto"/>
                        <w:left w:val="none" w:sz="0" w:space="0" w:color="auto"/>
                        <w:bottom w:val="none" w:sz="0" w:space="0" w:color="auto"/>
                        <w:right w:val="none" w:sz="0" w:space="0" w:color="auto"/>
                      </w:divBdr>
                      <w:divsChild>
                        <w:div w:id="326397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01205715">
      <w:bodyDiv w:val="1"/>
      <w:marLeft w:val="0"/>
      <w:marRight w:val="0"/>
      <w:marTop w:val="0"/>
      <w:marBottom w:val="0"/>
      <w:divBdr>
        <w:top w:val="none" w:sz="0" w:space="0" w:color="auto"/>
        <w:left w:val="none" w:sz="0" w:space="0" w:color="auto"/>
        <w:bottom w:val="none" w:sz="0" w:space="0" w:color="auto"/>
        <w:right w:val="none" w:sz="0" w:space="0" w:color="auto"/>
      </w:divBdr>
    </w:div>
    <w:div w:id="2012829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hyperlink" Target="https://www.legifrance.gouv.fr/codes/article_lc/LEGIARTI000027469529" TargetMode="External" Id="rId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theme" Target="theme/theme1.xml" Id="rId11" /><Relationship Type="http://schemas.openxmlformats.org/officeDocument/2006/relationships/styles" Target="styles.xml" Id="rId5" /><Relationship Type="http://schemas.openxmlformats.org/officeDocument/2006/relationships/fontTable" Target="fontTable.xml" Id="rId10" /><Relationship Type="http://schemas.openxmlformats.org/officeDocument/2006/relationships/numbering" Target="numbering.xml" Id="rId4" /><Relationship Type="http://schemas.openxmlformats.org/officeDocument/2006/relationships/hyperlink" Target="https://www.legifrance.gouv.fr/codes/id/LEGIARTI000006396705/2024-12-06/?isSuggest=true" TargetMode="External" Id="rId9" /></Relationships>
</file>

<file path=word/theme/theme1.xml><?xml version="1.0" encoding="utf-8"?>
<a:theme xmlns:a="http://schemas.openxmlformats.org/drawingml/2006/main" xmlns:thm15="http://schemas.microsoft.com/office/thememl/2012/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8cc0e16f-617b-489b-927d-e47d6a9b0dd6" xsi:nil="true"/>
    <lcf76f155ced4ddcb4097134ff3c332f xmlns="aafef5a3-8d0f-40fe-92d2-3a83d9f5351b">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8DDB407A8B4D74D9778025007C2B287" ma:contentTypeVersion="14" ma:contentTypeDescription="Crée un document." ma:contentTypeScope="" ma:versionID="92819aa7f34fdd181bad3eaad411ceeb">
  <xsd:schema xmlns:xsd="http://www.w3.org/2001/XMLSchema" xmlns:xs="http://www.w3.org/2001/XMLSchema" xmlns:p="http://schemas.microsoft.com/office/2006/metadata/properties" xmlns:ns2="aafef5a3-8d0f-40fe-92d2-3a83d9f5351b" xmlns:ns3="8cc0e16f-617b-489b-927d-e47d6a9b0dd6" targetNamespace="http://schemas.microsoft.com/office/2006/metadata/properties" ma:root="true" ma:fieldsID="4892a74828659014027a4577705f1fff" ns2:_="" ns3:_="">
    <xsd:import namespace="aafef5a3-8d0f-40fe-92d2-3a83d9f5351b"/>
    <xsd:import namespace="8cc0e16f-617b-489b-927d-e47d6a9b0d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fef5a3-8d0f-40fe-92d2-3a83d9f5351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4e8b39c3-5b2a-410c-878e-fd29726316ae"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cc0e16f-617b-489b-927d-e47d6a9b0dd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57d5565-ac82-42f4-92ae-7ca5ea33f40e}" ma:internalName="TaxCatchAll" ma:showField="CatchAllData" ma:web="8cc0e16f-617b-489b-927d-e47d6a9b0d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2C8D56F-4E59-47CC-A504-DB4C9C0F5808}">
  <ds:schemaRefs>
    <ds:schemaRef ds:uri="http://schemas.microsoft.com/office/2006/metadata/properties"/>
    <ds:schemaRef ds:uri="http://schemas.microsoft.com/office/infopath/2007/PartnerControls"/>
    <ds:schemaRef ds:uri="8cc0e16f-617b-489b-927d-e47d6a9b0dd6"/>
    <ds:schemaRef ds:uri="aafef5a3-8d0f-40fe-92d2-3a83d9f5351b"/>
  </ds:schemaRefs>
</ds:datastoreItem>
</file>

<file path=customXml/itemProps2.xml><?xml version="1.0" encoding="utf-8"?>
<ds:datastoreItem xmlns:ds="http://schemas.openxmlformats.org/officeDocument/2006/customXml" ds:itemID="{4F6AAAC3-D7FE-452B-9585-7B9D6AF0E66D}">
  <ds:schemaRefs>
    <ds:schemaRef ds:uri="http://schemas.microsoft.com/sharepoint/v3/contenttype/forms"/>
  </ds:schemaRefs>
</ds:datastoreItem>
</file>

<file path=customXml/itemProps3.xml><?xml version="1.0" encoding="utf-8"?>
<ds:datastoreItem xmlns:ds="http://schemas.openxmlformats.org/officeDocument/2006/customXml" ds:itemID="{ECA554D9-3540-421F-9F8F-443F9356F599}"/>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URACOFOR</dc:creator>
  <cp:keywords/>
  <cp:lastModifiedBy>Rémi CHAMBAUD</cp:lastModifiedBy>
  <cp:revision>12</cp:revision>
  <cp:lastPrinted>2014-12-02T13:28:00Z</cp:lastPrinted>
  <dcterms:created xsi:type="dcterms:W3CDTF">2018-01-08T10:30:00Z</dcterms:created>
  <dcterms:modified xsi:type="dcterms:W3CDTF">2026-06-24T06:09:21Z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0x01010068DDB407A8B4D74D9778025007C2B287</vt:lpwstr>
  </property>
  <property fmtid="{D5CDD505-2E9C-101B-9397-08002B2CF9AE}" pid="3" name="MediaServiceImageTags">
    <vt:lpwstr/>
  </property>
</Properties>
</file>